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E7" w:rsidRPr="005B4FE7" w:rsidRDefault="005B4FE7" w:rsidP="005B4FE7">
      <w:pPr>
        <w:jc w:val="center"/>
        <w:rPr>
          <w:rFonts w:ascii="Calibri" w:hAnsi="Calibri" w:cs="Calibri"/>
          <w:b/>
          <w:sz w:val="28"/>
          <w:szCs w:val="28"/>
        </w:rPr>
      </w:pPr>
      <w:r w:rsidRPr="005B4FE7">
        <w:rPr>
          <w:rFonts w:ascii="Calibri" w:hAnsi="Calibri" w:cs="Calibri"/>
          <w:b/>
          <w:sz w:val="28"/>
          <w:szCs w:val="28"/>
        </w:rPr>
        <w:t>Čestné prohlášení zájemce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5B4FE7">
        <w:rPr>
          <w:rFonts w:ascii="Calibri" w:hAnsi="Calibri" w:cs="Calibri"/>
          <w:b/>
          <w:sz w:val="28"/>
          <w:szCs w:val="28"/>
        </w:rPr>
        <w:t>o splnění základních kvalifikačních předpokladů</w:t>
      </w:r>
    </w:p>
    <w:p w:rsidR="00903966" w:rsidRDefault="00903966" w:rsidP="00903966">
      <w:pPr>
        <w:jc w:val="center"/>
        <w:rPr>
          <w:rFonts w:ascii="Calibri" w:hAnsi="Calibri" w:cs="Calibri"/>
          <w:b/>
          <w:snapToGrid w:val="0"/>
        </w:rPr>
      </w:pPr>
    </w:p>
    <w:p w:rsidR="00903966" w:rsidRDefault="00903966" w:rsidP="00903966">
      <w:pPr>
        <w:jc w:val="center"/>
        <w:rPr>
          <w:rFonts w:ascii="Calibri" w:hAnsi="Calibri" w:cs="Calibri"/>
          <w:b/>
          <w:snapToGrid w:val="0"/>
        </w:rPr>
      </w:pPr>
      <w:r w:rsidRPr="00DA5F7E">
        <w:rPr>
          <w:rFonts w:ascii="Calibri" w:hAnsi="Calibri" w:cs="Calibri"/>
          <w:b/>
          <w:snapToGrid w:val="0"/>
        </w:rPr>
        <w:t xml:space="preserve">" </w:t>
      </w:r>
      <w:bookmarkStart w:id="0" w:name="_Hlk516492335"/>
      <w:r w:rsidRPr="00DA5F7E">
        <w:rPr>
          <w:rFonts w:ascii="Calibri" w:hAnsi="Calibri" w:cs="Calibri"/>
          <w:b/>
          <w:snapToGrid w:val="0"/>
        </w:rPr>
        <w:t>Oprava veřejného osvětlení v obci Zdětín</w:t>
      </w:r>
      <w:bookmarkEnd w:id="0"/>
      <w:r w:rsidRPr="00DA5F7E">
        <w:rPr>
          <w:rFonts w:ascii="Calibri" w:hAnsi="Calibri" w:cs="Calibri"/>
          <w:b/>
          <w:snapToGrid w:val="0"/>
        </w:rPr>
        <w:t>"</w:t>
      </w:r>
    </w:p>
    <w:p w:rsidR="00903966" w:rsidRDefault="00903966" w:rsidP="00903966">
      <w:pPr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Uchazeč:</w:t>
      </w: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sídlo:</w:t>
      </w: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 xml:space="preserve">IČ: </w:t>
      </w: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 xml:space="preserve">statutární orgán (jméno, funkce): </w:t>
      </w:r>
    </w:p>
    <w:p w:rsidR="00903966" w:rsidRPr="0077150B" w:rsidRDefault="00903966" w:rsidP="00903966">
      <w:pPr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77150B">
        <w:rPr>
          <w:rFonts w:ascii="Calibri" w:hAnsi="Calibri" w:cs="Calibri"/>
          <w:sz w:val="22"/>
          <w:szCs w:val="22"/>
        </w:rPr>
        <w:t>) Uchazeč tímto prohlašuje, že je schopen 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903966" w:rsidRPr="0077150B" w:rsidRDefault="00903966" w:rsidP="00903966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77150B">
        <w:rPr>
          <w:rFonts w:ascii="Calibri" w:hAnsi="Calibri" w:cs="Calibri"/>
          <w:sz w:val="22"/>
          <w:szCs w:val="22"/>
        </w:rPr>
        <w:t xml:space="preserve">) Uchazeč tímto prohlašuje, že splňuje základní kvalifikační předpoklady ve smyslu zákona č. 137/2006 </w:t>
      </w:r>
      <w:r>
        <w:rPr>
          <w:rFonts w:ascii="Calibri" w:hAnsi="Calibri" w:cs="Calibri"/>
          <w:sz w:val="22"/>
          <w:szCs w:val="22"/>
        </w:rPr>
        <w:t xml:space="preserve">  </w:t>
      </w:r>
      <w:r w:rsidRPr="0077150B">
        <w:rPr>
          <w:rFonts w:ascii="Calibri" w:hAnsi="Calibri" w:cs="Calibri"/>
          <w:sz w:val="22"/>
          <w:szCs w:val="22"/>
        </w:rPr>
        <w:t>Sb., o veřejných zakázkách, ve znění pozdějších předpisů, a to dle jeho ustanovení § 53 odst. 1 že: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v posledních 3 letech nenaplnil skutkovou podstatu jednání nekalé soutěže formou podplácení podle zvláštního právního předpisu;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 xml:space="preserve"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 w:rsidRPr="0077150B">
        <w:rPr>
          <w:rFonts w:ascii="Calibri" w:hAnsi="Calibri" w:cs="Calibri"/>
          <w:sz w:val="22"/>
          <w:szCs w:val="22"/>
        </w:rPr>
        <w:lastRenderedPageBreak/>
        <w:t xml:space="preserve">majetek byl zcela nepostačující nebo zavedena nucená správa podle zvláštních právních předpisů </w:t>
      </w:r>
      <w:r w:rsidRPr="0077150B">
        <w:rPr>
          <w:rFonts w:ascii="Calibri" w:hAnsi="Calibri" w:cs="Calibri"/>
          <w:i/>
          <w:sz w:val="22"/>
          <w:szCs w:val="22"/>
        </w:rPr>
        <w:t>(zákon č. 182/2006 Sb., o úpadku a způsobech jeho řešení (insolvenční zákon), ve znění pozdějších předpisů)</w:t>
      </w:r>
      <w:r w:rsidRPr="0077150B">
        <w:rPr>
          <w:rFonts w:ascii="Calibri" w:hAnsi="Calibri" w:cs="Calibri"/>
          <w:sz w:val="22"/>
          <w:szCs w:val="22"/>
        </w:rPr>
        <w:t>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není v likvidaci;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nemá v evidenci daní zachyceny daňové nedoplatky, a to jak v České republice, tak v zemi sídla, místa podnikání či bydliště dodavatele;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 </w:t>
      </w:r>
      <w:r w:rsidRPr="0077150B">
        <w:rPr>
          <w:rFonts w:ascii="Calibri" w:hAnsi="Calibri" w:cs="Calibri"/>
          <w:i/>
          <w:sz w:val="22"/>
          <w:szCs w:val="22"/>
        </w:rPr>
        <w:t>(např. zákon č. 360/1992 Sb., o výkonu povolání autorizovaných architektů a o výkonu povolání autorizovaných inženýrů a techniků činných ve výstavbě, ve znění pozdějších předpisů);</w:t>
      </w:r>
      <w:r w:rsidRPr="0077150B">
        <w:rPr>
          <w:rFonts w:ascii="Calibri" w:hAnsi="Calibri" w:cs="Calibri"/>
          <w:sz w:val="22"/>
          <w:szCs w:val="22"/>
        </w:rPr>
        <w:t xml:space="preserve"> pokud dodavatel vykonává tuto činnost prostřednictvím odpovědného zástupce nebo jiné osoby odpovídající za činnost dodavatele, vztahuje se tento předpoklad na tyto osoby;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není veden v rejstříku osob se zákazem plnění veřejných zakázek;</w:t>
      </w:r>
    </w:p>
    <w:p w:rsidR="00903966" w:rsidRPr="0077150B" w:rsidRDefault="00903966" w:rsidP="00903966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 xml:space="preserve">mu nebyla v posledních 3 letech pravomocně uložena pokuta za umožnění výkonu nelegální práce podle zvláštního právního předpisu </w:t>
      </w:r>
      <w:r w:rsidRPr="0077150B">
        <w:rPr>
          <w:rFonts w:ascii="Calibri" w:hAnsi="Calibri" w:cs="Calibri"/>
          <w:i/>
          <w:sz w:val="22"/>
          <w:szCs w:val="22"/>
        </w:rPr>
        <w:t>(zákon č.435/2004 Sb., o zaměstnanosti, ve znění pozdějších předpisů)</w:t>
      </w:r>
      <w:r w:rsidRPr="0077150B">
        <w:rPr>
          <w:rFonts w:ascii="Calibri" w:hAnsi="Calibri" w:cs="Calibri"/>
          <w:sz w:val="22"/>
          <w:szCs w:val="22"/>
        </w:rPr>
        <w:t>.</w:t>
      </w:r>
      <w:r w:rsidRPr="0077150B">
        <w:rPr>
          <w:rFonts w:ascii="Calibri" w:hAnsi="Calibri" w:cs="Calibri"/>
          <w:i/>
          <w:sz w:val="22"/>
          <w:szCs w:val="22"/>
        </w:rPr>
        <w:t xml:space="preserve"> </w:t>
      </w:r>
      <w:r w:rsidRPr="0077150B">
        <w:rPr>
          <w:rFonts w:ascii="Calibri" w:hAnsi="Calibri" w:cs="Calibri"/>
          <w:sz w:val="22"/>
          <w:szCs w:val="22"/>
        </w:rPr>
        <w:t xml:space="preserve"> </w:t>
      </w: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V …………………………… dne ………………………</w:t>
      </w: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………………………………………………………………………………………………………................</w:t>
      </w:r>
    </w:p>
    <w:p w:rsidR="00903966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……………………………………………………………………………………………………….................</w:t>
      </w:r>
    </w:p>
    <w:p w:rsidR="00903966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sz w:val="22"/>
          <w:szCs w:val="22"/>
        </w:rPr>
      </w:pPr>
      <w:r w:rsidRPr="007715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</w:p>
    <w:p w:rsidR="00903966" w:rsidRPr="0077150B" w:rsidRDefault="00903966" w:rsidP="00903966">
      <w:pPr>
        <w:jc w:val="both"/>
        <w:rPr>
          <w:rFonts w:ascii="Calibri" w:hAnsi="Calibri" w:cs="Calibri"/>
          <w:i/>
          <w:sz w:val="22"/>
          <w:szCs w:val="22"/>
        </w:rPr>
      </w:pPr>
      <w:r w:rsidRPr="0077150B">
        <w:rPr>
          <w:rFonts w:ascii="Calibri" w:hAnsi="Calibri" w:cs="Calibri"/>
          <w:i/>
          <w:sz w:val="22"/>
          <w:szCs w:val="22"/>
        </w:rPr>
        <w:t>Jména, funkce, podpisy statutárního orgánu*) + razítko (pokud jej vlastní)</w:t>
      </w:r>
    </w:p>
    <w:p w:rsidR="00903966" w:rsidRPr="0077150B" w:rsidRDefault="00903966" w:rsidP="00903966">
      <w:pPr>
        <w:jc w:val="both"/>
        <w:rPr>
          <w:rFonts w:ascii="Calibri" w:hAnsi="Calibri" w:cs="Calibri"/>
          <w:i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i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i/>
          <w:sz w:val="22"/>
          <w:szCs w:val="22"/>
        </w:rPr>
      </w:pPr>
    </w:p>
    <w:p w:rsidR="00903966" w:rsidRPr="0077150B" w:rsidRDefault="00903966" w:rsidP="00903966">
      <w:pPr>
        <w:jc w:val="both"/>
        <w:rPr>
          <w:rFonts w:ascii="Calibri" w:hAnsi="Calibri" w:cs="Calibri"/>
          <w:i/>
          <w:sz w:val="22"/>
          <w:szCs w:val="22"/>
        </w:rPr>
      </w:pPr>
    </w:p>
    <w:p w:rsidR="00903966" w:rsidRDefault="00903966" w:rsidP="00903966">
      <w:pPr>
        <w:rPr>
          <w:rFonts w:ascii="Calibri" w:hAnsi="Calibri" w:cs="Calibri"/>
          <w:i/>
          <w:sz w:val="18"/>
          <w:szCs w:val="18"/>
        </w:rPr>
      </w:pPr>
    </w:p>
    <w:p w:rsidR="00903966" w:rsidRDefault="00903966" w:rsidP="00903966">
      <w:pPr>
        <w:rPr>
          <w:rFonts w:ascii="Calibri" w:hAnsi="Calibri" w:cs="Calibri"/>
          <w:i/>
          <w:sz w:val="18"/>
          <w:szCs w:val="18"/>
        </w:rPr>
      </w:pPr>
    </w:p>
    <w:p w:rsidR="00903966" w:rsidRDefault="00903966" w:rsidP="00903966">
      <w:pPr>
        <w:rPr>
          <w:rFonts w:ascii="Calibri" w:hAnsi="Calibri" w:cs="Calibri"/>
          <w:i/>
          <w:sz w:val="18"/>
          <w:szCs w:val="18"/>
        </w:rPr>
      </w:pPr>
    </w:p>
    <w:p w:rsidR="00903966" w:rsidRDefault="00903966" w:rsidP="00903966">
      <w:pPr>
        <w:rPr>
          <w:rFonts w:ascii="Calibri" w:hAnsi="Calibri" w:cs="Calibri"/>
          <w:i/>
          <w:sz w:val="18"/>
          <w:szCs w:val="18"/>
        </w:rPr>
      </w:pPr>
    </w:p>
    <w:p w:rsidR="00903966" w:rsidRDefault="00903966" w:rsidP="00903966">
      <w:pPr>
        <w:rPr>
          <w:rFonts w:ascii="Calibri" w:hAnsi="Calibri" w:cs="Calibri"/>
          <w:i/>
          <w:sz w:val="18"/>
          <w:szCs w:val="18"/>
        </w:rPr>
      </w:pPr>
    </w:p>
    <w:p w:rsidR="00903966" w:rsidRDefault="00903966" w:rsidP="00903966">
      <w:pPr>
        <w:rPr>
          <w:rFonts w:ascii="Calibri" w:hAnsi="Calibri" w:cs="Calibri"/>
          <w:i/>
          <w:sz w:val="18"/>
          <w:szCs w:val="18"/>
        </w:rPr>
      </w:pPr>
      <w:bookmarkStart w:id="1" w:name="_GoBack"/>
      <w:bookmarkEnd w:id="1"/>
    </w:p>
    <w:p w:rsidR="00903966" w:rsidRDefault="00903966" w:rsidP="00903966">
      <w:r w:rsidRPr="0077150B">
        <w:rPr>
          <w:rFonts w:ascii="Calibri" w:hAnsi="Calibri" w:cs="Calibri"/>
          <w:i/>
          <w:sz w:val="18"/>
          <w:szCs w:val="18"/>
        </w:rPr>
        <w:t>*)  uvést všechny členy statutárního orgánu</w:t>
      </w:r>
    </w:p>
    <w:sectPr w:rsidR="0090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2E" w:rsidRDefault="00E0782E" w:rsidP="00903966">
      <w:r>
        <w:separator/>
      </w:r>
    </w:p>
  </w:endnote>
  <w:endnote w:type="continuationSeparator" w:id="0">
    <w:p w:rsidR="00E0782E" w:rsidRDefault="00E0782E" w:rsidP="0090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8B" w:rsidRDefault="00191F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8B" w:rsidRDefault="00191F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8B" w:rsidRDefault="00191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2E" w:rsidRDefault="00E0782E" w:rsidP="00903966">
      <w:r>
        <w:separator/>
      </w:r>
    </w:p>
  </w:footnote>
  <w:footnote w:type="continuationSeparator" w:id="0">
    <w:p w:rsidR="00E0782E" w:rsidRDefault="00E0782E" w:rsidP="0090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8B" w:rsidRDefault="00191F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E7" w:rsidRPr="005B4FE7" w:rsidRDefault="005B4FE7" w:rsidP="00191F8B">
    <w:pPr>
      <w:keepNext/>
      <w:jc w:val="right"/>
      <w:outlineLvl w:val="0"/>
      <w:rPr>
        <w:rFonts w:ascii="Calibri" w:hAnsi="Calibri" w:cs="Calibri"/>
        <w:i/>
        <w:sz w:val="18"/>
        <w:szCs w:val="18"/>
      </w:rPr>
    </w:pPr>
    <w:r w:rsidRPr="005B4FE7">
      <w:rPr>
        <w:rFonts w:ascii="Calibri" w:hAnsi="Calibri" w:cs="Calibri"/>
        <w:i/>
        <w:sz w:val="18"/>
        <w:szCs w:val="18"/>
      </w:rPr>
      <w:t xml:space="preserve">Příloha č. </w:t>
    </w:r>
    <w:r w:rsidR="00191F8B">
      <w:rPr>
        <w:rFonts w:ascii="Calibri" w:hAnsi="Calibri" w:cs="Calibri"/>
        <w:i/>
        <w:sz w:val="18"/>
        <w:szCs w:val="18"/>
      </w:rPr>
      <w:t>6</w:t>
    </w:r>
    <w:r w:rsidRPr="005B4FE7">
      <w:rPr>
        <w:rFonts w:ascii="Calibri" w:hAnsi="Calibri" w:cs="Calibri"/>
        <w:i/>
        <w:sz w:val="18"/>
        <w:szCs w:val="18"/>
      </w:rPr>
      <w:t xml:space="preserve"> </w:t>
    </w:r>
    <w:r w:rsidR="00191F8B">
      <w:rPr>
        <w:rFonts w:ascii="Calibri" w:hAnsi="Calibri" w:cs="Calibri"/>
        <w:i/>
        <w:sz w:val="18"/>
        <w:szCs w:val="18"/>
      </w:rPr>
      <w:t xml:space="preserve">- </w:t>
    </w:r>
    <w:r w:rsidR="00191F8B" w:rsidRPr="005B4FE7">
      <w:rPr>
        <w:rFonts w:ascii="Calibri" w:hAnsi="Calibri" w:cs="Calibri"/>
        <w:i/>
        <w:sz w:val="18"/>
        <w:szCs w:val="18"/>
      </w:rPr>
      <w:t xml:space="preserve">Čestné prohlášení pro prokázání splnění základních kvalifikačních předpokladů </w:t>
    </w:r>
  </w:p>
  <w:p w:rsidR="005B4FE7" w:rsidRPr="005B4FE7" w:rsidRDefault="005B4FE7" w:rsidP="005B4FE7">
    <w:pPr>
      <w:keepNext/>
      <w:jc w:val="right"/>
      <w:outlineLvl w:val="0"/>
      <w:rPr>
        <w:rFonts w:ascii="Calibri" w:hAnsi="Calibri" w:cs="Calibri"/>
        <w:i/>
        <w:sz w:val="18"/>
        <w:szCs w:val="18"/>
      </w:rPr>
    </w:pPr>
    <w:bookmarkStart w:id="2" w:name="_Hlk516494751"/>
    <w:r w:rsidRPr="005B4FE7">
      <w:rPr>
        <w:rFonts w:ascii="Calibri" w:hAnsi="Calibri" w:cs="Calibri"/>
        <w:i/>
        <w:sz w:val="18"/>
        <w:szCs w:val="18"/>
      </w:rPr>
      <w:t xml:space="preserve">„Oprava veřejného osvětlení v obci Zdětín“ </w:t>
    </w:r>
  </w:p>
  <w:bookmarkEnd w:id="2"/>
  <w:p w:rsidR="00903966" w:rsidRDefault="009039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8B" w:rsidRDefault="00191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66"/>
    <w:rsid w:val="00191F8B"/>
    <w:rsid w:val="005B4FE7"/>
    <w:rsid w:val="00787C0F"/>
    <w:rsid w:val="00903966"/>
    <w:rsid w:val="009D08B3"/>
    <w:rsid w:val="00E0782E"/>
    <w:rsid w:val="00F32F9F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3C2B3"/>
  <w15:chartTrackingRefBased/>
  <w15:docId w15:val="{49C574D5-E992-4846-88F8-E9A17243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3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9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Starosta2</dc:creator>
  <cp:keywords/>
  <dc:description/>
  <cp:lastModifiedBy>Starosta2</cp:lastModifiedBy>
  <cp:revision>6</cp:revision>
  <dcterms:created xsi:type="dcterms:W3CDTF">2018-06-11T12:36:00Z</dcterms:created>
  <dcterms:modified xsi:type="dcterms:W3CDTF">2018-06-11T13:42:00Z</dcterms:modified>
</cp:coreProperties>
</file>